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66" w:rsidRPr="00CE6DA2" w:rsidRDefault="00CE6DA2">
      <w:pPr>
        <w:rPr>
          <w:rFonts w:ascii="Arial" w:hAnsi="Arial" w:cs="Arial"/>
          <w:sz w:val="24"/>
          <w:szCs w:val="24"/>
        </w:rPr>
      </w:pPr>
      <w:r w:rsidRPr="00CE6DA2">
        <w:rPr>
          <w:rFonts w:ascii="Arial" w:hAnsi="Arial" w:cs="Arial"/>
          <w:sz w:val="24"/>
          <w:szCs w:val="24"/>
        </w:rPr>
        <w:t>Courtney E. Beebe</w:t>
      </w:r>
      <w:r>
        <w:rPr>
          <w:rFonts w:ascii="Arial" w:hAnsi="Arial" w:cs="Arial"/>
          <w:sz w:val="24"/>
          <w:szCs w:val="24"/>
        </w:rPr>
        <w:t xml:space="preserve"> received a B.A. in History and Philosophy from the University of Montana before graduating from the University </w:t>
      </w:r>
      <w:proofErr w:type="gramStart"/>
      <w:r>
        <w:rPr>
          <w:rFonts w:ascii="Arial" w:hAnsi="Arial" w:cs="Arial"/>
          <w:sz w:val="24"/>
          <w:szCs w:val="24"/>
        </w:rPr>
        <w:t>of Idaho College of</w:t>
      </w:r>
      <w:proofErr w:type="gramEnd"/>
      <w:r>
        <w:rPr>
          <w:rFonts w:ascii="Arial" w:hAnsi="Arial" w:cs="Arial"/>
          <w:sz w:val="24"/>
          <w:szCs w:val="24"/>
        </w:rPr>
        <w:t xml:space="preserve"> Law where she was a member of the Idaho Law Review and an extern for </w:t>
      </w:r>
      <w:r w:rsidR="00C42397">
        <w:rPr>
          <w:rFonts w:ascii="Arial" w:hAnsi="Arial" w:cs="Arial"/>
          <w:sz w:val="24"/>
          <w:szCs w:val="24"/>
        </w:rPr>
        <w:t>the Chief Judge of the U.S. District of Idaho. Judge</w:t>
      </w:r>
      <w:r>
        <w:rPr>
          <w:rFonts w:ascii="Arial" w:hAnsi="Arial" w:cs="Arial"/>
          <w:sz w:val="24"/>
          <w:szCs w:val="24"/>
        </w:rPr>
        <w:t xml:space="preserve"> Beebe acted as a law clerk for </w:t>
      </w:r>
      <w:r w:rsidR="00C4239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Chief Justice of the Idaho Supreme Court before practicing as a Civil Deputy Prosecutor for </w:t>
      </w:r>
      <w:r w:rsidR="00CC5C88">
        <w:rPr>
          <w:rFonts w:ascii="Arial" w:hAnsi="Arial" w:cs="Arial"/>
          <w:sz w:val="24"/>
          <w:szCs w:val="24"/>
        </w:rPr>
        <w:t xml:space="preserve">two Idaho </w:t>
      </w:r>
      <w:r>
        <w:rPr>
          <w:rFonts w:ascii="Arial" w:hAnsi="Arial" w:cs="Arial"/>
          <w:sz w:val="24"/>
          <w:szCs w:val="24"/>
        </w:rPr>
        <w:t>counties</w:t>
      </w:r>
      <w:r w:rsidR="00C42397">
        <w:rPr>
          <w:rFonts w:ascii="Arial" w:hAnsi="Arial" w:cs="Arial"/>
          <w:sz w:val="24"/>
          <w:szCs w:val="24"/>
        </w:rPr>
        <w:t>. Judge</w:t>
      </w:r>
      <w:r w:rsidR="00AB75DD">
        <w:rPr>
          <w:rFonts w:ascii="Arial" w:hAnsi="Arial" w:cs="Arial"/>
          <w:sz w:val="24"/>
          <w:szCs w:val="24"/>
        </w:rPr>
        <w:t xml:space="preserve"> Beebe joined the Idaho Attorney Genera’s Office where she argued criminal appeals </w:t>
      </w:r>
      <w:r w:rsidR="00C42397">
        <w:rPr>
          <w:rFonts w:ascii="Arial" w:hAnsi="Arial" w:cs="Arial"/>
          <w:sz w:val="24"/>
          <w:szCs w:val="24"/>
        </w:rPr>
        <w:t xml:space="preserve">before the Idaho Supreme Court </w:t>
      </w:r>
      <w:r w:rsidR="00AB75D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served as Special Assistant United State</w:t>
      </w:r>
      <w:r w:rsidR="00AB75DD">
        <w:rPr>
          <w:rFonts w:ascii="Arial" w:hAnsi="Arial" w:cs="Arial"/>
          <w:sz w:val="24"/>
          <w:szCs w:val="24"/>
        </w:rPr>
        <w:t>s Attorney, prosecuting</w:t>
      </w:r>
      <w:r w:rsidR="00C42397">
        <w:rPr>
          <w:rFonts w:ascii="Arial" w:hAnsi="Arial" w:cs="Arial"/>
          <w:sz w:val="24"/>
          <w:szCs w:val="24"/>
        </w:rPr>
        <w:t xml:space="preserve"> environmental law violations. Judge</w:t>
      </w:r>
      <w:r w:rsidR="00CC5C88">
        <w:rPr>
          <w:rFonts w:ascii="Arial" w:hAnsi="Arial" w:cs="Arial"/>
          <w:sz w:val="24"/>
          <w:szCs w:val="24"/>
        </w:rPr>
        <w:t xml:space="preserve"> Beebe </w:t>
      </w:r>
      <w:proofErr w:type="gramStart"/>
      <w:r w:rsidR="00CC5C88">
        <w:rPr>
          <w:rFonts w:ascii="Arial" w:hAnsi="Arial" w:cs="Arial"/>
          <w:sz w:val="24"/>
          <w:szCs w:val="24"/>
        </w:rPr>
        <w:t>is l</w:t>
      </w:r>
      <w:r w:rsidR="00C42397">
        <w:rPr>
          <w:rFonts w:ascii="Arial" w:hAnsi="Arial" w:cs="Arial"/>
          <w:sz w:val="24"/>
          <w:szCs w:val="24"/>
        </w:rPr>
        <w:t>icensed</w:t>
      </w:r>
      <w:proofErr w:type="gramEnd"/>
      <w:r w:rsidR="00C42397">
        <w:rPr>
          <w:rFonts w:ascii="Arial" w:hAnsi="Arial" w:cs="Arial"/>
          <w:sz w:val="24"/>
          <w:szCs w:val="24"/>
        </w:rPr>
        <w:t xml:space="preserve"> in Washington and Idaho and remains active in a number of professional organization</w:t>
      </w:r>
      <w:r w:rsidR="001E313F">
        <w:rPr>
          <w:rFonts w:ascii="Arial" w:hAnsi="Arial" w:cs="Arial"/>
          <w:sz w:val="24"/>
          <w:szCs w:val="24"/>
        </w:rPr>
        <w:t xml:space="preserve">s. Ms. Beebe joined OAH in 2012. </w:t>
      </w:r>
      <w:bookmarkStart w:id="0" w:name="_GoBack"/>
      <w:bookmarkEnd w:id="0"/>
    </w:p>
    <w:sectPr w:rsidR="00AE5F66" w:rsidRPr="00CE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A2"/>
    <w:rsid w:val="001E313F"/>
    <w:rsid w:val="00AB75DD"/>
    <w:rsid w:val="00AE5F66"/>
    <w:rsid w:val="00B60AAA"/>
    <w:rsid w:val="00C42397"/>
    <w:rsid w:val="00CC5C88"/>
    <w:rsid w:val="00C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8494"/>
  <w15:docId w15:val="{365E675A-F19A-46A4-96F0-0F6134F3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Beebe, Courtney (OAH)</dc:creator>
  <cp:keywords/>
  <dc:description/>
  <cp:lastModifiedBy>Beebe, Courtney (OAH)</cp:lastModifiedBy>
  <cp:revision>5</cp:revision>
  <dcterms:created xsi:type="dcterms:W3CDTF">2015-04-13T15:48:00Z</dcterms:created>
  <dcterms:modified xsi:type="dcterms:W3CDTF">2019-03-25T16:42:00Z</dcterms:modified>
</cp:coreProperties>
</file>